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-Italic" w:eastAsia="Wingdings-Regular" w:hAnsi="Cambria-Italic" w:cs="Cambria-Italic"/>
          <w:i/>
          <w:iCs/>
          <w:sz w:val="48"/>
          <w:szCs w:val="48"/>
        </w:rPr>
      </w:pPr>
      <w:r>
        <w:rPr>
          <w:rFonts w:ascii="Wingdings-Regular" w:eastAsia="Wingdings-Regular" w:cs="Wingdings-Regular" w:hint="eastAsia"/>
          <w:sz w:val="48"/>
          <w:szCs w:val="48"/>
        </w:rPr>
        <w:t></w:t>
      </w:r>
      <w:r>
        <w:rPr>
          <w:rFonts w:ascii="Wingdings-Regular" w:eastAsia="Wingdings-Regular" w:cs="Wingdings-Regular"/>
          <w:sz w:val="48"/>
          <w:szCs w:val="48"/>
        </w:rPr>
        <w:t xml:space="preserve"> </w:t>
      </w:r>
      <w:r>
        <w:rPr>
          <w:rFonts w:ascii="Cambria-Italic" w:eastAsia="Wingdings-Regular" w:hAnsi="Cambria-Italic" w:cs="Cambria-Italic"/>
          <w:i/>
          <w:iCs/>
          <w:sz w:val="48"/>
          <w:szCs w:val="48"/>
        </w:rPr>
        <w:t>Играя дома, тренируем внимание и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-Italic" w:eastAsia="Wingdings-Regular" w:hAnsi="Cambria-Italic" w:cs="Cambria-Italic"/>
          <w:i/>
          <w:iCs/>
          <w:sz w:val="48"/>
          <w:szCs w:val="48"/>
        </w:rPr>
      </w:pPr>
      <w:r>
        <w:rPr>
          <w:rFonts w:ascii="Cambria-Italic" w:eastAsia="Wingdings-Regular" w:hAnsi="Cambria-Italic" w:cs="Cambria-Italic"/>
          <w:i/>
          <w:iCs/>
          <w:sz w:val="48"/>
          <w:szCs w:val="48"/>
        </w:rPr>
        <w:t>развиваем память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Попросите ребенка прислушаться к стуку сердца;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Попросите малыша оглянуться вокруг и назвать все круглые (или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зеленые, или др.) предметы;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Скажите ребенку, что будете на что-то смотреть, а он должен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угадать, на что Вы смотрите. Можно меняться ролями;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Поиграйте в игру, где взрослый называет различные цифры, а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ребенок, услышав, например цифру пять, хлопает в ладоши;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Попросите ребенка выполнять все Ваши движения, кроме хлопка;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proofErr w:type="gramStart"/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Называйте различные предметы.</w:t>
      </w:r>
      <w:proofErr w:type="gramEnd"/>
      <w:r>
        <w:rPr>
          <w:rFonts w:ascii="Cambria" w:eastAsia="Wingdings-Regular" w:hAnsi="Cambria" w:cs="Cambria"/>
          <w:sz w:val="28"/>
          <w:szCs w:val="28"/>
        </w:rPr>
        <w:t xml:space="preserve"> Если ребенок услышит название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летающего предмета, он должен поднять руки вверх, а если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proofErr w:type="gramStart"/>
      <w:r>
        <w:rPr>
          <w:rFonts w:ascii="Cambria" w:eastAsia="Wingdings-Regular" w:hAnsi="Cambria" w:cs="Cambria"/>
          <w:sz w:val="28"/>
          <w:szCs w:val="28"/>
        </w:rPr>
        <w:t>нелетающего</w:t>
      </w:r>
      <w:proofErr w:type="gramEnd"/>
      <w:r>
        <w:rPr>
          <w:rFonts w:ascii="Cambria" w:eastAsia="Wingdings-Regular" w:hAnsi="Cambria" w:cs="Cambria"/>
          <w:sz w:val="28"/>
          <w:szCs w:val="28"/>
        </w:rPr>
        <w:t xml:space="preserve"> – хлопает в ладоши (или барабанит по коленям);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proofErr w:type="gramStart"/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Игра без слов.</w:t>
      </w:r>
      <w:proofErr w:type="gramEnd"/>
      <w:r>
        <w:rPr>
          <w:rFonts w:ascii="Cambria" w:eastAsia="Wingdings-Regular" w:hAnsi="Cambria" w:cs="Cambria"/>
          <w:sz w:val="28"/>
          <w:szCs w:val="28"/>
        </w:rPr>
        <w:t xml:space="preserve"> Попросите ребенка дать Вам столько фишек,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сколько раз Вы похлопали;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Разбросайте по полу разноцветные бумажки и попросите ребенка,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собрать только желтые или зеленые бумажки;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Вырежьте из бумаги пары полосок разной длины, и пусть ребенок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подберет соответствующие пары;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proofErr w:type="gramStart"/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Игра с запретными словами.</w:t>
      </w:r>
      <w:proofErr w:type="gramEnd"/>
      <w:r>
        <w:rPr>
          <w:rFonts w:ascii="Cambria" w:eastAsia="Wingdings-Regular" w:hAnsi="Cambria" w:cs="Cambria"/>
          <w:sz w:val="28"/>
          <w:szCs w:val="28"/>
        </w:rPr>
        <w:t xml:space="preserve"> Скажите ребенку, что слова «да» и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«нет» говорить нельзя. Задавайте ребенку вопросы, типа: «Вода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proofErr w:type="gramStart"/>
      <w:r>
        <w:rPr>
          <w:rFonts w:ascii="Cambria" w:eastAsia="Wingdings-Regular" w:hAnsi="Cambria" w:cs="Cambria"/>
          <w:sz w:val="28"/>
          <w:szCs w:val="28"/>
        </w:rPr>
        <w:t>мокрая</w:t>
      </w:r>
      <w:proofErr w:type="gramEnd"/>
      <w:r>
        <w:rPr>
          <w:rFonts w:ascii="Cambria" w:eastAsia="Wingdings-Regular" w:hAnsi="Cambria" w:cs="Cambria"/>
          <w:sz w:val="28"/>
          <w:szCs w:val="28"/>
        </w:rPr>
        <w:t>?», «Небо голубое?» и др. А между ними задавайте вопросы,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не предполагающие ответ «да» или «нет». Например: «Какого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цвета небо?»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По дороге в магазин показывайте ребенку различные окружающие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proofErr w:type="gramStart"/>
      <w:r>
        <w:rPr>
          <w:rFonts w:ascii="Cambria" w:eastAsia="Wingdings-Regular" w:hAnsi="Cambria" w:cs="Cambria"/>
          <w:sz w:val="28"/>
          <w:szCs w:val="28"/>
        </w:rPr>
        <w:t>предметы и произносите соответствующие слова (предупредите,</w:t>
      </w:r>
      <w:proofErr w:type="gramEnd"/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что потом их все нужно будет повторить)</w:t>
      </w:r>
      <w:proofErr w:type="gramStart"/>
      <w:r>
        <w:rPr>
          <w:rFonts w:ascii="Cambria" w:eastAsia="Wingdings-Regular" w:hAnsi="Cambria" w:cs="Cambria"/>
          <w:sz w:val="28"/>
          <w:szCs w:val="28"/>
        </w:rPr>
        <w:t xml:space="preserve"> :</w:t>
      </w:r>
      <w:proofErr w:type="gramEnd"/>
      <w:r>
        <w:rPr>
          <w:rFonts w:ascii="Cambria" w:eastAsia="Wingdings-Regular" w:hAnsi="Cambria" w:cs="Cambria"/>
          <w:sz w:val="28"/>
          <w:szCs w:val="28"/>
        </w:rPr>
        <w:t xml:space="preserve"> дом, дерево, дорога,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птица, собака, скамейка. После магазина, попросите ребенка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вспомнить все слова. В следующий раз, можно попросить назвать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все, что малыш видел по дороге домой;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Гуляя, можете разучивать разные четверостишия;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Wingdings-Regular" w:eastAsia="Wingdings-Regular" w:cs="Wingdings-Regular" w:hint="eastAsia"/>
          <w:sz w:val="28"/>
          <w:szCs w:val="28"/>
        </w:rPr>
        <w:t></w:t>
      </w:r>
      <w:r>
        <w:rPr>
          <w:rFonts w:ascii="Wingdings-Regular" w:eastAsia="Wingdings-Regular" w:cs="Wingdings-Regular"/>
          <w:sz w:val="28"/>
          <w:szCs w:val="28"/>
        </w:rPr>
        <w:t xml:space="preserve"> </w:t>
      </w:r>
      <w:r>
        <w:rPr>
          <w:rFonts w:ascii="Cambria" w:eastAsia="Wingdings-Regular" w:hAnsi="Cambria" w:cs="Cambria"/>
          <w:sz w:val="28"/>
          <w:szCs w:val="28"/>
        </w:rPr>
        <w:t>Посадите шесть игрушек на стол, и попросите ребенка запомнить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какие игрушки перед ним сидят, когда ребенок отвернется или</w:t>
      </w:r>
    </w:p>
    <w:p w:rsidR="00231F6B" w:rsidRDefault="00231F6B" w:rsidP="00231F6B">
      <w:pPr>
        <w:autoSpaceDE w:val="0"/>
        <w:autoSpaceDN w:val="0"/>
        <w:adjustRightInd w:val="0"/>
        <w:spacing w:after="0" w:line="240" w:lineRule="auto"/>
        <w:rPr>
          <w:rFonts w:ascii="Cambria" w:eastAsia="Wingdings-Regular" w:hAnsi="Cambria" w:cs="Cambria"/>
          <w:sz w:val="28"/>
          <w:szCs w:val="28"/>
        </w:rPr>
      </w:pPr>
      <w:r>
        <w:rPr>
          <w:rFonts w:ascii="Cambria" w:eastAsia="Wingdings-Regular" w:hAnsi="Cambria" w:cs="Cambria"/>
          <w:sz w:val="28"/>
          <w:szCs w:val="28"/>
        </w:rPr>
        <w:t>закроет глаза, уберите одну игрушку. Пусть ребенок догадается,</w:t>
      </w:r>
    </w:p>
    <w:p w:rsidR="00305E2E" w:rsidRDefault="00231F6B" w:rsidP="00231F6B">
      <w:r>
        <w:rPr>
          <w:rFonts w:ascii="Cambria" w:eastAsia="Wingdings-Regular" w:hAnsi="Cambria" w:cs="Cambria"/>
          <w:sz w:val="28"/>
          <w:szCs w:val="28"/>
        </w:rPr>
        <w:t>что изменилось.</w:t>
      </w:r>
    </w:p>
    <w:sectPr w:rsidR="00305E2E" w:rsidSect="003802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 CYR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-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1F6B"/>
    <w:rsid w:val="00231F6B"/>
    <w:rsid w:val="0038020F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2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270</Words>
  <Characters>1540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2020-05-18T09:29:00Z</dcterms:created>
  <dcterms:modified xsi:type="dcterms:W3CDTF">2020-05-18T09:30:00Z</dcterms:modified>
</cp:coreProperties>
</file>